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1DBC3" w14:textId="77777777" w:rsidR="00932AAB" w:rsidRDefault="00932AAB" w:rsidP="00F928DC">
      <w:pPr>
        <w:rPr>
          <w:rFonts w:ascii="Arial" w:hAnsi="Arial" w:cs="Arial"/>
          <w:b/>
          <w:sz w:val="28"/>
          <w:szCs w:val="28"/>
        </w:rPr>
      </w:pPr>
    </w:p>
    <w:p w14:paraId="6F23BFF2" w14:textId="4C9D93A9" w:rsidR="00F966C3" w:rsidRPr="00F928DC" w:rsidRDefault="00160EFC" w:rsidP="00F928DC">
      <w:pPr>
        <w:rPr>
          <w:rFonts w:ascii="Arial" w:hAnsi="Arial" w:cs="Arial"/>
          <w:b/>
          <w:sz w:val="28"/>
          <w:szCs w:val="28"/>
        </w:rPr>
      </w:pPr>
      <w:r w:rsidRPr="00160EFC">
        <w:rPr>
          <w:rFonts w:ascii="Arial" w:hAnsi="Arial" w:cs="Arial"/>
          <w:b/>
          <w:sz w:val="28"/>
          <w:szCs w:val="28"/>
        </w:rPr>
        <w:t>Biurowiec Infinity z generalnym wykonawcą!</w:t>
      </w:r>
    </w:p>
    <w:p w14:paraId="57CFA9DC" w14:textId="77777777" w:rsidR="00F928DC" w:rsidRDefault="00F928DC" w:rsidP="00F928DC">
      <w:pPr>
        <w:rPr>
          <w:rFonts w:ascii="Arial" w:hAnsi="Arial" w:cs="Arial"/>
        </w:rPr>
      </w:pPr>
    </w:p>
    <w:p w14:paraId="7D04F0AD" w14:textId="374BAF44" w:rsidR="00A076FD" w:rsidRPr="00F928DC" w:rsidRDefault="00316320" w:rsidP="00F928DC">
      <w:pPr>
        <w:rPr>
          <w:rFonts w:ascii="Arial" w:hAnsi="Arial" w:cs="Arial"/>
        </w:rPr>
      </w:pPr>
      <w:r>
        <w:rPr>
          <w:rFonts w:ascii="Arial" w:hAnsi="Arial" w:cs="Arial"/>
        </w:rPr>
        <w:t>25.05</w:t>
      </w:r>
      <w:r w:rsidR="0083064C">
        <w:rPr>
          <w:rFonts w:ascii="Arial" w:hAnsi="Arial" w:cs="Arial"/>
        </w:rPr>
        <w:t>.2021</w:t>
      </w:r>
      <w:r w:rsidR="00F966C3" w:rsidRPr="00F928DC">
        <w:rPr>
          <w:rFonts w:ascii="Arial" w:hAnsi="Arial" w:cs="Arial"/>
        </w:rPr>
        <w:t xml:space="preserve"> r.</w:t>
      </w:r>
    </w:p>
    <w:p w14:paraId="34E604BF" w14:textId="61AD83F9" w:rsidR="00160EFC" w:rsidRDefault="00160EFC" w:rsidP="003F35FA">
      <w:pPr>
        <w:spacing w:before="100" w:beforeAutospacing="1" w:after="100" w:afterAutospacing="1"/>
        <w:ind w:right="-489"/>
        <w:jc w:val="both"/>
        <w:rPr>
          <w:rFonts w:ascii="Arial" w:hAnsi="Arial" w:cs="Arial"/>
          <w:b/>
        </w:rPr>
      </w:pPr>
      <w:r w:rsidRPr="00160EFC">
        <w:rPr>
          <w:rFonts w:ascii="Arial" w:hAnsi="Arial" w:cs="Arial"/>
          <w:b/>
        </w:rPr>
        <w:t xml:space="preserve">Avestus Real Estate </w:t>
      </w:r>
      <w:r w:rsidR="007E76BB">
        <w:rPr>
          <w:rFonts w:ascii="Arial" w:hAnsi="Arial" w:cs="Arial"/>
          <w:b/>
        </w:rPr>
        <w:t>dokonał wyb</w:t>
      </w:r>
      <w:r w:rsidR="00947BE8">
        <w:rPr>
          <w:rFonts w:ascii="Arial" w:hAnsi="Arial" w:cs="Arial"/>
          <w:b/>
        </w:rPr>
        <w:t>o</w:t>
      </w:r>
      <w:r w:rsidR="007E76BB">
        <w:rPr>
          <w:rFonts w:ascii="Arial" w:hAnsi="Arial" w:cs="Arial"/>
          <w:b/>
        </w:rPr>
        <w:t>ru</w:t>
      </w:r>
      <w:r w:rsidR="007E76BB" w:rsidRPr="00160EFC">
        <w:rPr>
          <w:rFonts w:ascii="Arial" w:hAnsi="Arial" w:cs="Arial"/>
          <w:b/>
        </w:rPr>
        <w:t xml:space="preserve"> </w:t>
      </w:r>
      <w:r w:rsidRPr="00160EFC">
        <w:rPr>
          <w:rFonts w:ascii="Arial" w:hAnsi="Arial" w:cs="Arial"/>
          <w:b/>
        </w:rPr>
        <w:t>generalnego wykonawc</w:t>
      </w:r>
      <w:r w:rsidR="007E76BB">
        <w:rPr>
          <w:rFonts w:ascii="Arial" w:hAnsi="Arial" w:cs="Arial"/>
          <w:b/>
        </w:rPr>
        <w:t>y</w:t>
      </w:r>
      <w:r w:rsidRPr="00160EFC">
        <w:rPr>
          <w:rFonts w:ascii="Arial" w:hAnsi="Arial" w:cs="Arial"/>
          <w:b/>
        </w:rPr>
        <w:t xml:space="preserve"> biurowca Infinity we Wrocławiu. Za kompleksową realizację inwestycji powstającej przy placu Jana Pawła II (skrzyżowanie ulic Legnickiej i </w:t>
      </w:r>
      <w:proofErr w:type="spellStart"/>
      <w:r w:rsidRPr="00160EFC">
        <w:rPr>
          <w:rFonts w:ascii="Arial" w:hAnsi="Arial" w:cs="Arial"/>
          <w:b/>
        </w:rPr>
        <w:t>Nabycińskiej</w:t>
      </w:r>
      <w:proofErr w:type="spellEnd"/>
      <w:r w:rsidRPr="00160EFC">
        <w:rPr>
          <w:rFonts w:ascii="Arial" w:hAnsi="Arial" w:cs="Arial"/>
          <w:b/>
        </w:rPr>
        <w:t>) odpowiedzialna będzie firma Eiffage Polska Budownictwo S.A.</w:t>
      </w:r>
      <w:r w:rsidR="003F35FA" w:rsidRPr="003F35FA">
        <w:t xml:space="preserve"> </w:t>
      </w:r>
      <w:r w:rsidR="003F35FA">
        <w:rPr>
          <w:rFonts w:ascii="Arial" w:hAnsi="Arial" w:cs="Arial"/>
          <w:b/>
        </w:rPr>
        <w:t>Ukoń</w:t>
      </w:r>
      <w:bookmarkStart w:id="0" w:name="_GoBack"/>
      <w:bookmarkEnd w:id="0"/>
      <w:r w:rsidR="003F35FA">
        <w:rPr>
          <w:rFonts w:ascii="Arial" w:hAnsi="Arial" w:cs="Arial"/>
          <w:b/>
        </w:rPr>
        <w:t>czenie</w:t>
      </w:r>
      <w:r w:rsidR="003F35FA" w:rsidRPr="003F35FA">
        <w:rPr>
          <w:rFonts w:ascii="Arial" w:hAnsi="Arial" w:cs="Arial"/>
          <w:b/>
        </w:rPr>
        <w:t xml:space="preserve"> inwestycji </w:t>
      </w:r>
      <w:r w:rsidR="003F35FA">
        <w:rPr>
          <w:rFonts w:ascii="Arial" w:hAnsi="Arial" w:cs="Arial"/>
          <w:b/>
        </w:rPr>
        <w:t xml:space="preserve">o łącznej powierzchni najmu niemal </w:t>
      </w:r>
      <w:r w:rsidR="003F35FA">
        <w:rPr>
          <w:rFonts w:ascii="Arial" w:hAnsi="Arial" w:cs="Arial"/>
          <w:b/>
        </w:rPr>
        <w:br/>
        <w:t xml:space="preserve">22 tys. m kw. </w:t>
      </w:r>
      <w:r w:rsidR="003F35FA" w:rsidRPr="003F35FA">
        <w:rPr>
          <w:rFonts w:ascii="Arial" w:hAnsi="Arial" w:cs="Arial"/>
          <w:b/>
        </w:rPr>
        <w:t>zaplanowano na I kw. 2023 r.</w:t>
      </w:r>
    </w:p>
    <w:p w14:paraId="02D00692" w14:textId="4E13A866" w:rsidR="003F35FA" w:rsidRDefault="003F35FA" w:rsidP="003F35FA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 w:rsidRPr="003F35FA">
        <w:rPr>
          <w:rFonts w:ascii="Arial" w:hAnsi="Arial" w:cs="Arial"/>
        </w:rPr>
        <w:t xml:space="preserve">Eiffage Polska Budownictwo S.A. wykona pełen zakres prac budowlanych związanych z realizacją biurowca Infinity – od robót fundamentowych, przez konstrukcję budynków, prace instalacyjne, montaż elewacji, aż po prace wykończeniowe i zagospodarowanie </w:t>
      </w:r>
      <w:r>
        <w:rPr>
          <w:rFonts w:ascii="Arial" w:hAnsi="Arial" w:cs="Arial"/>
        </w:rPr>
        <w:t xml:space="preserve">terenu otaczającego inwestycję. Dotychczas, w ramach odrębnego kontraktu, firma Eiffage zrealizowała ścianę szczelinową </w:t>
      </w:r>
      <w:r w:rsidR="007E76BB">
        <w:rPr>
          <w:rFonts w:ascii="Arial" w:hAnsi="Arial" w:cs="Arial"/>
        </w:rPr>
        <w:t xml:space="preserve">tego </w:t>
      </w:r>
      <w:r>
        <w:rPr>
          <w:rFonts w:ascii="Arial" w:hAnsi="Arial" w:cs="Arial"/>
        </w:rPr>
        <w:t>kompleksu biurowego.</w:t>
      </w:r>
    </w:p>
    <w:p w14:paraId="2EDA5FCB" w14:textId="13812F16" w:rsidR="003F35FA" w:rsidRDefault="003F35FA" w:rsidP="003F35FA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 w:rsidRPr="003F35FA">
        <w:rPr>
          <w:rFonts w:ascii="Arial" w:hAnsi="Arial" w:cs="Arial"/>
        </w:rPr>
        <w:t xml:space="preserve">– </w:t>
      </w:r>
      <w:r w:rsidRPr="003F35FA">
        <w:rPr>
          <w:rFonts w:ascii="Arial" w:hAnsi="Arial" w:cs="Arial"/>
          <w:i/>
        </w:rPr>
        <w:t xml:space="preserve">Wyłonienie generalnego wykonawcy to zawsze jeden z najważniejszych etapów procesu inwestycyjnego. </w:t>
      </w:r>
      <w:r w:rsidR="007E76BB" w:rsidRPr="003F35FA">
        <w:rPr>
          <w:rFonts w:ascii="Arial" w:hAnsi="Arial" w:cs="Arial"/>
          <w:i/>
        </w:rPr>
        <w:t xml:space="preserve">Podejmując tę decyzję mieliśmy na uwadze nie tylko wysokie kompetencje </w:t>
      </w:r>
      <w:r w:rsidR="007E76BB" w:rsidRPr="003F35FA">
        <w:rPr>
          <w:rFonts w:ascii="Arial" w:hAnsi="Arial" w:cs="Arial"/>
          <w:i/>
        </w:rPr>
        <w:br/>
        <w:t>i profesjonalizm członków zespołu Eiffage, ale również bardzo dobre doświadczenia z dotychczasowej współpracy przy projektach biurowych Enterprise Park Kraków i łódzkim Imagine</w:t>
      </w:r>
      <w:r w:rsidR="007E76BB">
        <w:rPr>
          <w:rFonts w:ascii="Arial" w:hAnsi="Arial" w:cs="Arial"/>
          <w:i/>
        </w:rPr>
        <w:t xml:space="preserve">. </w:t>
      </w:r>
      <w:r w:rsidRPr="003F35FA">
        <w:rPr>
          <w:rFonts w:ascii="Arial" w:hAnsi="Arial" w:cs="Arial"/>
          <w:i/>
        </w:rPr>
        <w:t xml:space="preserve">Jesteśmy przekonani, że firma Eiffage Polska Budownictwo S.A. jest wykonawcą, który świetnie poradzi sobie z realizacją biurowca Infinity, </w:t>
      </w:r>
      <w:r w:rsidR="007E76BB" w:rsidRPr="003F35FA">
        <w:rPr>
          <w:rFonts w:ascii="Arial" w:hAnsi="Arial" w:cs="Arial"/>
          <w:i/>
        </w:rPr>
        <w:t>któr</w:t>
      </w:r>
      <w:r w:rsidR="007E76BB">
        <w:rPr>
          <w:rFonts w:ascii="Arial" w:hAnsi="Arial" w:cs="Arial"/>
          <w:i/>
        </w:rPr>
        <w:t xml:space="preserve">y </w:t>
      </w:r>
      <w:r w:rsidRPr="003F35FA">
        <w:rPr>
          <w:rFonts w:ascii="Arial" w:hAnsi="Arial" w:cs="Arial"/>
          <w:i/>
        </w:rPr>
        <w:t xml:space="preserve">już niebawem </w:t>
      </w:r>
      <w:r w:rsidR="007E76BB">
        <w:rPr>
          <w:rFonts w:ascii="Arial" w:hAnsi="Arial" w:cs="Arial"/>
          <w:i/>
        </w:rPr>
        <w:t xml:space="preserve">będzie </w:t>
      </w:r>
      <w:r w:rsidRPr="003F35FA">
        <w:rPr>
          <w:rFonts w:ascii="Arial" w:hAnsi="Arial" w:cs="Arial"/>
          <w:i/>
        </w:rPr>
        <w:t>jed</w:t>
      </w:r>
      <w:r w:rsidR="007E76BB">
        <w:rPr>
          <w:rFonts w:ascii="Arial" w:hAnsi="Arial" w:cs="Arial"/>
          <w:i/>
        </w:rPr>
        <w:t>nym</w:t>
      </w:r>
      <w:r w:rsidRPr="003F35FA">
        <w:rPr>
          <w:rFonts w:ascii="Arial" w:hAnsi="Arial" w:cs="Arial"/>
          <w:i/>
        </w:rPr>
        <w:t xml:space="preserve"> z najnowocześniejszych kompleksów biurowych we Wrocławiu</w:t>
      </w:r>
      <w:r w:rsidR="00B5712D">
        <w:rPr>
          <w:rFonts w:ascii="Arial" w:hAnsi="Arial" w:cs="Arial"/>
          <w:i/>
        </w:rPr>
        <w:t xml:space="preserve"> </w:t>
      </w:r>
      <w:r w:rsidRPr="003F35FA">
        <w:rPr>
          <w:rFonts w:ascii="Arial" w:hAnsi="Arial" w:cs="Arial"/>
        </w:rPr>
        <w:t xml:space="preserve">– powiedział </w:t>
      </w:r>
      <w:r w:rsidR="00F07384" w:rsidRPr="00F07384">
        <w:rPr>
          <w:rFonts w:ascii="Arial" w:hAnsi="Arial" w:cs="Arial"/>
          <w:b/>
        </w:rPr>
        <w:t>Roger Dunlop, CEO Avestus Real Estate</w:t>
      </w:r>
      <w:r w:rsidR="00F07384" w:rsidRPr="00F07384">
        <w:rPr>
          <w:rFonts w:ascii="Arial" w:hAnsi="Arial" w:cs="Arial"/>
        </w:rPr>
        <w:t>.</w:t>
      </w:r>
    </w:p>
    <w:p w14:paraId="72FBAF52" w14:textId="3C3F4BD9" w:rsidR="003F35FA" w:rsidRDefault="003F35FA" w:rsidP="003F35FA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 w:rsidRPr="003F35FA">
        <w:rPr>
          <w:rFonts w:ascii="Arial" w:hAnsi="Arial" w:cs="Arial"/>
        </w:rPr>
        <w:t xml:space="preserve">Infinity będzie siedmiokondygnacyjnym budynkiem biurowym klasy A, w którym znajdzie się m.in. 18 727 m kw. powierzchni biurowej, 1 561 m kw. powierzchni przeznaczonej na handel oraz trzypoziomowy podziemny garaż, oferujący 311 miejsc parkingowych. Z myślą o rowerzystach powstanie 120 stanowisk rowerowych w zamkniętej strefie </w:t>
      </w:r>
      <w:r w:rsidR="007E76BB">
        <w:rPr>
          <w:rFonts w:ascii="Arial" w:hAnsi="Arial" w:cs="Arial"/>
        </w:rPr>
        <w:t xml:space="preserve">wraz z </w:t>
      </w:r>
      <w:r w:rsidRPr="003F35FA">
        <w:rPr>
          <w:rFonts w:ascii="Arial" w:hAnsi="Arial" w:cs="Arial"/>
        </w:rPr>
        <w:t>szatni</w:t>
      </w:r>
      <w:r w:rsidR="007E76BB">
        <w:rPr>
          <w:rFonts w:ascii="Arial" w:hAnsi="Arial" w:cs="Arial"/>
        </w:rPr>
        <w:t>ami</w:t>
      </w:r>
      <w:r w:rsidRPr="003F35FA">
        <w:rPr>
          <w:rFonts w:ascii="Arial" w:hAnsi="Arial" w:cs="Arial"/>
        </w:rPr>
        <w:t xml:space="preserve"> </w:t>
      </w:r>
      <w:r w:rsidR="007E76BB">
        <w:rPr>
          <w:rFonts w:ascii="Arial" w:hAnsi="Arial" w:cs="Arial"/>
        </w:rPr>
        <w:t xml:space="preserve">i </w:t>
      </w:r>
      <w:r w:rsidRPr="003F35FA">
        <w:rPr>
          <w:rFonts w:ascii="Arial" w:hAnsi="Arial" w:cs="Arial"/>
        </w:rPr>
        <w:t>prysznic</w:t>
      </w:r>
      <w:r w:rsidR="007E76BB">
        <w:rPr>
          <w:rFonts w:ascii="Arial" w:hAnsi="Arial" w:cs="Arial"/>
        </w:rPr>
        <w:t>ami</w:t>
      </w:r>
      <w:r w:rsidRPr="003F35FA">
        <w:rPr>
          <w:rFonts w:ascii="Arial" w:hAnsi="Arial" w:cs="Arial"/>
        </w:rPr>
        <w:t xml:space="preserve">. Biurowiec będzie posiadał certyfikat BREEAM na poziomie </w:t>
      </w:r>
      <w:proofErr w:type="spellStart"/>
      <w:r w:rsidRPr="003F35FA">
        <w:rPr>
          <w:rFonts w:ascii="Arial" w:hAnsi="Arial" w:cs="Arial"/>
        </w:rPr>
        <w:t>Excellent</w:t>
      </w:r>
      <w:proofErr w:type="spellEnd"/>
      <w:r w:rsidRPr="003F35FA">
        <w:rPr>
          <w:rFonts w:ascii="Arial" w:hAnsi="Arial" w:cs="Arial"/>
        </w:rPr>
        <w:t>.</w:t>
      </w:r>
    </w:p>
    <w:p w14:paraId="21ED813D" w14:textId="6F0411D2" w:rsidR="00FE6530" w:rsidRDefault="00FE6530" w:rsidP="00FE6530">
      <w:pPr>
        <w:spacing w:before="100" w:beforeAutospacing="1" w:after="100" w:afterAutospacing="1"/>
        <w:ind w:right="-489"/>
        <w:jc w:val="both"/>
        <w:rPr>
          <w:rFonts w:ascii="Arial" w:hAnsi="Arial" w:cs="Arial"/>
          <w:i/>
        </w:rPr>
      </w:pPr>
      <w:r w:rsidRPr="00FE6530">
        <w:rPr>
          <w:rFonts w:ascii="Arial" w:hAnsi="Arial" w:cs="Arial"/>
          <w:i/>
        </w:rPr>
        <w:t xml:space="preserve">– Cieszy nas, że Avestus Real Estate ponownie powierzył generalne wykonawstwo budynku z certyfikatem BREEAM naszej firmie – </w:t>
      </w:r>
      <w:r w:rsidRPr="00FE6530">
        <w:rPr>
          <w:rFonts w:ascii="Arial" w:hAnsi="Arial" w:cs="Arial"/>
          <w:iCs/>
        </w:rPr>
        <w:t xml:space="preserve">powiedział </w:t>
      </w:r>
      <w:r w:rsidRPr="00FE6530">
        <w:rPr>
          <w:rFonts w:ascii="Arial" w:hAnsi="Arial" w:cs="Arial"/>
          <w:b/>
          <w:bCs/>
          <w:iCs/>
        </w:rPr>
        <w:t>Marek Kowalik, Dyrektor Regionu Południowego Eiffage Polska Budownictwo</w:t>
      </w:r>
      <w:r>
        <w:rPr>
          <w:rFonts w:ascii="Arial" w:hAnsi="Arial" w:cs="Arial"/>
          <w:b/>
          <w:bCs/>
          <w:iCs/>
        </w:rPr>
        <w:t xml:space="preserve"> S.A</w:t>
      </w:r>
      <w:r w:rsidRPr="00FE6530">
        <w:rPr>
          <w:rFonts w:ascii="Arial" w:hAnsi="Arial" w:cs="Arial"/>
          <w:i/>
        </w:rPr>
        <w:t>. – Nasza Grupa ma świadomość wyzwań, jakie musi podjąć, aby realizować strategię zrównoważonego rozwoju. Współpraca z Klientem, który podziela te same wartości daje nam ogromną satysfakcję</w:t>
      </w:r>
      <w:r>
        <w:rPr>
          <w:rFonts w:ascii="Arial" w:hAnsi="Arial" w:cs="Arial"/>
          <w:i/>
        </w:rPr>
        <w:t xml:space="preserve"> – </w:t>
      </w:r>
      <w:r w:rsidRPr="00FE6530">
        <w:rPr>
          <w:rFonts w:ascii="Arial" w:hAnsi="Arial" w:cs="Arial"/>
          <w:iCs/>
        </w:rPr>
        <w:t>dodał</w:t>
      </w:r>
      <w:r>
        <w:rPr>
          <w:rFonts w:ascii="Arial" w:hAnsi="Arial" w:cs="Arial"/>
          <w:i/>
        </w:rPr>
        <w:t>.</w:t>
      </w:r>
    </w:p>
    <w:p w14:paraId="58A7D2CA" w14:textId="595472E8" w:rsidR="004327B3" w:rsidRPr="00A076FD" w:rsidRDefault="004327B3" w:rsidP="00EA5E0B">
      <w:pPr>
        <w:spacing w:before="100" w:beforeAutospacing="1" w:after="100" w:afterAutospacing="1"/>
        <w:ind w:right="-489"/>
        <w:jc w:val="both"/>
        <w:rPr>
          <w:rFonts w:ascii="Arial" w:hAnsi="Arial" w:cs="Arial"/>
        </w:rPr>
      </w:pPr>
      <w:r>
        <w:rPr>
          <w:rFonts w:ascii="Arial" w:hAnsi="Arial" w:cs="Arial"/>
        </w:rPr>
        <w:t>Biurowiec zostanie wyposażony w najnowsze rozwiązania technologiczne</w:t>
      </w:r>
      <w:r w:rsidR="007E76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bezdotykowe oraz najwyższej jakości filtry powietrza, zapewniające bezpieczeństwo i komfort jego użytkownikom.</w:t>
      </w:r>
      <w:r w:rsidRPr="004327B3">
        <w:t xml:space="preserve"> </w:t>
      </w:r>
      <w:r>
        <w:rPr>
          <w:rFonts w:ascii="Arial" w:hAnsi="Arial" w:cs="Arial"/>
        </w:rPr>
        <w:t>W Infinity zostanie również zaaranżowane i</w:t>
      </w:r>
      <w:r w:rsidRPr="004327B3">
        <w:rPr>
          <w:rFonts w:ascii="Arial" w:hAnsi="Arial" w:cs="Arial"/>
        </w:rPr>
        <w:t xml:space="preserve">mponujące lobby, w którym znajdą się </w:t>
      </w:r>
      <w:r>
        <w:rPr>
          <w:rFonts w:ascii="Arial" w:hAnsi="Arial" w:cs="Arial"/>
        </w:rPr>
        <w:t>dedykowane miejsca dla gości odwiedzających budynek. Na dachu biurowca powstanie przestronny taras z elementami małej architektury i zieleni</w:t>
      </w:r>
      <w:r w:rsidRPr="004327B3">
        <w:rPr>
          <w:rFonts w:ascii="Arial" w:hAnsi="Arial" w:cs="Arial"/>
        </w:rPr>
        <w:t>.</w:t>
      </w:r>
      <w:r w:rsidRPr="004327B3">
        <w:t xml:space="preserve"> </w:t>
      </w:r>
      <w:r w:rsidRPr="004327B3">
        <w:rPr>
          <w:rFonts w:ascii="Arial" w:hAnsi="Arial" w:cs="Arial"/>
        </w:rPr>
        <w:t xml:space="preserve">Projekt architektoniczny Infinity </w:t>
      </w:r>
      <w:r w:rsidRPr="004327B3">
        <w:rPr>
          <w:rFonts w:ascii="Arial" w:hAnsi="Arial" w:cs="Arial"/>
        </w:rPr>
        <w:lastRenderedPageBreak/>
        <w:t xml:space="preserve">przygotowała pracownia AHR </w:t>
      </w:r>
      <w:proofErr w:type="spellStart"/>
      <w:r w:rsidRPr="004327B3">
        <w:rPr>
          <w:rFonts w:ascii="Arial" w:hAnsi="Arial" w:cs="Arial"/>
        </w:rPr>
        <w:t>Architects</w:t>
      </w:r>
      <w:proofErr w:type="spellEnd"/>
      <w:r w:rsidRPr="004327B3">
        <w:rPr>
          <w:rFonts w:ascii="Arial" w:hAnsi="Arial" w:cs="Arial"/>
        </w:rPr>
        <w:t xml:space="preserve">, a za komercjalizację odpowiedzialna jest firma doradcza JLL. </w:t>
      </w:r>
      <w:r w:rsidR="003F35FA" w:rsidRPr="003F35FA">
        <w:rPr>
          <w:rFonts w:ascii="Arial" w:hAnsi="Arial" w:cs="Arial"/>
        </w:rPr>
        <w:t xml:space="preserve">Zakończenie całej inwestycji zaplanowano </w:t>
      </w:r>
      <w:r w:rsidR="003F35FA">
        <w:rPr>
          <w:rFonts w:ascii="Arial" w:hAnsi="Arial" w:cs="Arial"/>
        </w:rPr>
        <w:t>na I kw. 2023 r.</w:t>
      </w:r>
    </w:p>
    <w:p w14:paraId="1DD307BD" w14:textId="4345294E" w:rsidR="0037041A" w:rsidRPr="0037041A" w:rsidRDefault="0037041A" w:rsidP="006664F3">
      <w:pPr>
        <w:spacing w:before="100" w:beforeAutospacing="1" w:after="100" w:afterAutospacing="1"/>
        <w:ind w:right="-489"/>
        <w:jc w:val="both"/>
        <w:rPr>
          <w:rFonts w:ascii="Arial" w:hAnsi="Arial" w:cs="Arial"/>
          <w:b/>
          <w:sz w:val="22"/>
          <w:szCs w:val="22"/>
        </w:rPr>
      </w:pPr>
      <w:r w:rsidRPr="0037041A">
        <w:rPr>
          <w:rFonts w:ascii="Arial" w:hAnsi="Arial" w:cs="Arial"/>
          <w:b/>
          <w:sz w:val="22"/>
          <w:szCs w:val="22"/>
        </w:rPr>
        <w:t>Infinity – informacje podstawowe:</w:t>
      </w:r>
    </w:p>
    <w:p w14:paraId="6B36F4DF" w14:textId="13C2F6AD" w:rsidR="0037041A" w:rsidRPr="00AC7972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AC7972">
        <w:rPr>
          <w:rFonts w:ascii="Arial" w:hAnsi="Arial" w:cs="Arial"/>
          <w:sz w:val="22"/>
          <w:szCs w:val="22"/>
        </w:rPr>
        <w:t>Łączna powierzchnia</w:t>
      </w:r>
      <w:r w:rsidR="00FD46BC">
        <w:rPr>
          <w:rFonts w:ascii="Arial" w:hAnsi="Arial" w:cs="Arial"/>
          <w:sz w:val="22"/>
          <w:szCs w:val="22"/>
        </w:rPr>
        <w:t xml:space="preserve"> najmu</w:t>
      </w:r>
      <w:r w:rsidRPr="00AC7972">
        <w:rPr>
          <w:rFonts w:ascii="Arial" w:hAnsi="Arial" w:cs="Arial"/>
          <w:sz w:val="22"/>
          <w:szCs w:val="22"/>
        </w:rPr>
        <w:t xml:space="preserve"> – </w:t>
      </w:r>
      <w:r w:rsidR="0006353C" w:rsidRPr="00AC7972">
        <w:rPr>
          <w:rFonts w:ascii="Arial" w:hAnsi="Arial" w:cs="Arial"/>
          <w:sz w:val="22"/>
          <w:szCs w:val="22"/>
        </w:rPr>
        <w:t>2</w:t>
      </w:r>
      <w:r w:rsidR="00E05E71">
        <w:rPr>
          <w:rFonts w:ascii="Arial" w:hAnsi="Arial" w:cs="Arial"/>
          <w:sz w:val="22"/>
          <w:szCs w:val="22"/>
        </w:rPr>
        <w:t>1</w:t>
      </w:r>
      <w:r w:rsidR="0006353C" w:rsidRPr="00AC7972">
        <w:rPr>
          <w:rFonts w:ascii="Arial" w:hAnsi="Arial" w:cs="Arial"/>
          <w:sz w:val="22"/>
          <w:szCs w:val="22"/>
        </w:rPr>
        <w:t> </w:t>
      </w:r>
      <w:r w:rsidR="00E05E71">
        <w:rPr>
          <w:rFonts w:ascii="Arial" w:hAnsi="Arial" w:cs="Arial"/>
          <w:sz w:val="22"/>
          <w:szCs w:val="22"/>
        </w:rPr>
        <w:t>847</w:t>
      </w:r>
      <w:r w:rsidR="00992E81" w:rsidRPr="00AC7972">
        <w:rPr>
          <w:rFonts w:ascii="Arial" w:hAnsi="Arial" w:cs="Arial"/>
          <w:sz w:val="22"/>
          <w:szCs w:val="22"/>
        </w:rPr>
        <w:t xml:space="preserve"> </w:t>
      </w:r>
      <w:r w:rsidRPr="00AC7972">
        <w:rPr>
          <w:rFonts w:ascii="Arial" w:hAnsi="Arial" w:cs="Arial"/>
          <w:sz w:val="22"/>
          <w:szCs w:val="22"/>
        </w:rPr>
        <w:t>m</w:t>
      </w:r>
      <w:r w:rsidR="00992E81" w:rsidRPr="00AC7972">
        <w:rPr>
          <w:rFonts w:ascii="Arial" w:hAnsi="Arial" w:cs="Arial"/>
          <w:sz w:val="22"/>
          <w:szCs w:val="22"/>
        </w:rPr>
        <w:t xml:space="preserve"> </w:t>
      </w:r>
      <w:r w:rsidRPr="00AC7972">
        <w:rPr>
          <w:rFonts w:ascii="Arial" w:hAnsi="Arial" w:cs="Arial"/>
          <w:sz w:val="22"/>
          <w:szCs w:val="22"/>
        </w:rPr>
        <w:t>kw</w:t>
      </w:r>
      <w:r w:rsidR="00992E81" w:rsidRPr="00AC7972">
        <w:rPr>
          <w:rFonts w:ascii="Arial" w:hAnsi="Arial" w:cs="Arial"/>
          <w:sz w:val="22"/>
          <w:szCs w:val="22"/>
        </w:rPr>
        <w:t>.</w:t>
      </w:r>
      <w:r w:rsidRPr="00AC7972">
        <w:rPr>
          <w:rFonts w:ascii="Arial" w:hAnsi="Arial" w:cs="Arial"/>
          <w:sz w:val="22"/>
          <w:szCs w:val="22"/>
        </w:rPr>
        <w:t xml:space="preserve"> w standardzie klasy A </w:t>
      </w:r>
    </w:p>
    <w:p w14:paraId="2C5E1A8C" w14:textId="445640B7" w:rsidR="0037041A" w:rsidRPr="0037041A" w:rsidRDefault="00260398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miejsc parkingowych – 3</w:t>
      </w:r>
      <w:r w:rsidR="00E05E71">
        <w:rPr>
          <w:rFonts w:ascii="Arial" w:hAnsi="Arial" w:cs="Arial"/>
          <w:sz w:val="22"/>
          <w:szCs w:val="22"/>
        </w:rPr>
        <w:t xml:space="preserve">11 </w:t>
      </w:r>
      <w:r w:rsidR="0037041A" w:rsidRPr="0037041A">
        <w:rPr>
          <w:rFonts w:ascii="Arial" w:hAnsi="Arial" w:cs="Arial"/>
          <w:sz w:val="22"/>
          <w:szCs w:val="22"/>
        </w:rPr>
        <w:t xml:space="preserve">w garażu podziemnym </w:t>
      </w:r>
    </w:p>
    <w:p w14:paraId="312D4ABF" w14:textId="637ADEB9" w:rsidR="0037041A" w:rsidRPr="0037041A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37041A">
        <w:rPr>
          <w:rFonts w:ascii="Arial" w:hAnsi="Arial" w:cs="Arial"/>
          <w:sz w:val="22"/>
          <w:szCs w:val="22"/>
        </w:rPr>
        <w:t xml:space="preserve">Udogodnienia dla rowerzystów: </w:t>
      </w:r>
      <w:r w:rsidR="00E05E71">
        <w:rPr>
          <w:rFonts w:ascii="Arial" w:hAnsi="Arial" w:cs="Arial"/>
          <w:sz w:val="22"/>
          <w:szCs w:val="22"/>
        </w:rPr>
        <w:t>120</w:t>
      </w:r>
      <w:r w:rsidRPr="0037041A">
        <w:rPr>
          <w:rFonts w:ascii="Arial" w:hAnsi="Arial" w:cs="Arial"/>
          <w:sz w:val="22"/>
          <w:szCs w:val="22"/>
        </w:rPr>
        <w:t xml:space="preserve"> stojaków rowerowych – w zamkniętej strefie w podcieniu budynku; szatnie oraz  prysznice dla rowerzystów – na poziomie -1</w:t>
      </w:r>
    </w:p>
    <w:p w14:paraId="73FEBC14" w14:textId="6ED4DD1C" w:rsidR="0037041A" w:rsidRPr="0037041A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37041A">
        <w:rPr>
          <w:rFonts w:ascii="Arial" w:hAnsi="Arial" w:cs="Arial"/>
          <w:sz w:val="22"/>
          <w:szCs w:val="22"/>
        </w:rPr>
        <w:t>Lokalizacja – Wrocław, plac Jana Pawła II (</w:t>
      </w:r>
      <w:proofErr w:type="spellStart"/>
      <w:r w:rsidRPr="0037041A">
        <w:rPr>
          <w:rFonts w:ascii="Arial" w:hAnsi="Arial" w:cs="Arial"/>
          <w:sz w:val="22"/>
          <w:szCs w:val="22"/>
        </w:rPr>
        <w:t>Nabycińska</w:t>
      </w:r>
      <w:proofErr w:type="spellEnd"/>
      <w:r w:rsidRPr="0037041A">
        <w:rPr>
          <w:rFonts w:ascii="Arial" w:hAnsi="Arial" w:cs="Arial"/>
          <w:sz w:val="22"/>
          <w:szCs w:val="22"/>
        </w:rPr>
        <w:t xml:space="preserve"> / Legnicka / Sokolnicza) – adres administracyjny </w:t>
      </w:r>
      <w:r w:rsidR="00992E81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37041A">
        <w:rPr>
          <w:rFonts w:ascii="Arial" w:hAnsi="Arial" w:cs="Arial"/>
          <w:sz w:val="22"/>
          <w:szCs w:val="22"/>
        </w:rPr>
        <w:t>Nabycińska</w:t>
      </w:r>
      <w:proofErr w:type="spellEnd"/>
      <w:r w:rsidRPr="0037041A">
        <w:rPr>
          <w:rFonts w:ascii="Arial" w:hAnsi="Arial" w:cs="Arial"/>
          <w:sz w:val="22"/>
          <w:szCs w:val="22"/>
        </w:rPr>
        <w:t xml:space="preserve"> 2</w:t>
      </w:r>
    </w:p>
    <w:p w14:paraId="0E8243C1" w14:textId="77777777" w:rsidR="0037041A" w:rsidRPr="00A33BDC" w:rsidRDefault="0037041A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 w:rsidRPr="00A33BDC">
        <w:rPr>
          <w:rFonts w:ascii="Arial" w:hAnsi="Arial" w:cs="Arial"/>
          <w:sz w:val="22"/>
          <w:szCs w:val="22"/>
        </w:rPr>
        <w:t xml:space="preserve">Pracownia architektoniczna: AHR </w:t>
      </w:r>
      <w:proofErr w:type="spellStart"/>
      <w:r w:rsidRPr="00A33BDC">
        <w:rPr>
          <w:rFonts w:ascii="Arial" w:hAnsi="Arial" w:cs="Arial"/>
          <w:sz w:val="22"/>
          <w:szCs w:val="22"/>
        </w:rPr>
        <w:t>Architects</w:t>
      </w:r>
      <w:proofErr w:type="spellEnd"/>
      <w:r w:rsidRPr="00A33BDC">
        <w:rPr>
          <w:rFonts w:ascii="Arial" w:hAnsi="Arial" w:cs="Arial"/>
          <w:sz w:val="22"/>
          <w:szCs w:val="22"/>
        </w:rPr>
        <w:t xml:space="preserve"> </w:t>
      </w:r>
    </w:p>
    <w:p w14:paraId="366DF996" w14:textId="172250F0" w:rsidR="0037041A" w:rsidRPr="00A33BDC" w:rsidRDefault="009A2994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Deweloper</w:t>
      </w:r>
      <w:proofErr w:type="spellEnd"/>
      <w:r w:rsidR="0037041A" w:rsidRPr="00A33BDC">
        <w:rPr>
          <w:rFonts w:ascii="Arial" w:hAnsi="Arial" w:cs="Arial"/>
          <w:sz w:val="22"/>
          <w:szCs w:val="22"/>
          <w:lang w:val="en-US"/>
        </w:rPr>
        <w:t xml:space="preserve">: Avestus Real Estate </w:t>
      </w:r>
    </w:p>
    <w:p w14:paraId="113D9314" w14:textId="1C5C7048" w:rsidR="0006353C" w:rsidRPr="00A33BDC" w:rsidRDefault="0006353C" w:rsidP="0037041A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  <w:lang w:val="en-US"/>
        </w:rPr>
      </w:pPr>
      <w:r w:rsidRPr="00A33BDC">
        <w:rPr>
          <w:rFonts w:ascii="Arial" w:hAnsi="Arial" w:cs="Arial"/>
          <w:sz w:val="22"/>
          <w:szCs w:val="22"/>
          <w:lang w:val="en-US"/>
        </w:rPr>
        <w:t>Agent</w:t>
      </w:r>
      <w:r w:rsidR="009B3D11" w:rsidRPr="00A33BDC">
        <w:rPr>
          <w:rFonts w:ascii="Arial" w:hAnsi="Arial" w:cs="Arial"/>
          <w:sz w:val="22"/>
          <w:szCs w:val="22"/>
          <w:lang w:val="en-US"/>
        </w:rPr>
        <w:t xml:space="preserve"> ds. </w:t>
      </w:r>
      <w:proofErr w:type="spellStart"/>
      <w:r w:rsidR="009B3D11" w:rsidRPr="00A33BDC">
        <w:rPr>
          <w:rFonts w:ascii="Arial" w:hAnsi="Arial" w:cs="Arial"/>
          <w:sz w:val="22"/>
          <w:szCs w:val="22"/>
          <w:lang w:val="en-US"/>
        </w:rPr>
        <w:t>wynajmu</w:t>
      </w:r>
      <w:proofErr w:type="spellEnd"/>
      <w:r w:rsidR="009B3D11" w:rsidRPr="00A33BDC">
        <w:rPr>
          <w:rFonts w:ascii="Arial" w:hAnsi="Arial" w:cs="Arial"/>
          <w:sz w:val="22"/>
          <w:szCs w:val="22"/>
          <w:lang w:val="en-US"/>
        </w:rPr>
        <w:t>: JLL</w:t>
      </w:r>
    </w:p>
    <w:p w14:paraId="11AD1FC4" w14:textId="5450AF57" w:rsidR="004437E2" w:rsidRPr="00191065" w:rsidRDefault="00951459" w:rsidP="00D357CC">
      <w:pPr>
        <w:pStyle w:val="Akapitzlist"/>
        <w:numPr>
          <w:ilvl w:val="0"/>
          <w:numId w:val="5"/>
        </w:numPr>
        <w:spacing w:before="100" w:beforeAutospacing="1" w:after="100" w:afterAutospacing="1"/>
        <w:ind w:right="-4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Zakończenie inwestycji: I </w:t>
      </w:r>
      <w:r w:rsidR="000E1083">
        <w:rPr>
          <w:rFonts w:ascii="Arial" w:hAnsi="Arial" w:cs="Arial"/>
          <w:sz w:val="22"/>
          <w:szCs w:val="22"/>
        </w:rPr>
        <w:t>kw.</w:t>
      </w:r>
      <w:r>
        <w:rPr>
          <w:rFonts w:ascii="Arial" w:hAnsi="Arial" w:cs="Arial"/>
          <w:sz w:val="22"/>
          <w:szCs w:val="22"/>
        </w:rPr>
        <w:t> 2023</w:t>
      </w:r>
      <w:r w:rsidR="00052D53">
        <w:rPr>
          <w:rFonts w:ascii="Arial" w:hAnsi="Arial" w:cs="Arial"/>
          <w:sz w:val="22"/>
          <w:szCs w:val="22"/>
        </w:rPr>
        <w:t xml:space="preserve"> </w:t>
      </w:r>
      <w:r w:rsidR="0037041A" w:rsidRPr="0037041A">
        <w:rPr>
          <w:rFonts w:ascii="Arial" w:hAnsi="Arial" w:cs="Arial"/>
          <w:sz w:val="22"/>
          <w:szCs w:val="22"/>
        </w:rPr>
        <w:t>r.</w:t>
      </w:r>
    </w:p>
    <w:p w14:paraId="4039403D" w14:textId="77777777" w:rsidR="00951459" w:rsidRDefault="0048560B" w:rsidP="00D357CC">
      <w:pPr>
        <w:spacing w:before="100" w:beforeAutospacing="1"/>
        <w:ind w:right="-4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4C39">
        <w:rPr>
          <w:rFonts w:ascii="Arial" w:hAnsi="Arial" w:cs="Arial"/>
        </w:rPr>
        <w:t xml:space="preserve"> </w:t>
      </w:r>
    </w:p>
    <w:p w14:paraId="212C2105" w14:textId="6F624C02" w:rsidR="00764BC5" w:rsidRPr="003B0CE8" w:rsidRDefault="00764BC5" w:rsidP="00D357CC">
      <w:pPr>
        <w:spacing w:before="100" w:beforeAutospacing="1"/>
        <w:ind w:right="-489"/>
        <w:jc w:val="both"/>
        <w:rPr>
          <w:rFonts w:ascii="Arial" w:hAnsi="Arial" w:cs="Arial"/>
        </w:rPr>
      </w:pPr>
      <w:r w:rsidRPr="00764BC5">
        <w:rPr>
          <w:rFonts w:ascii="Arial" w:hAnsi="Arial" w:cs="Arial"/>
          <w:b/>
          <w:sz w:val="20"/>
          <w:szCs w:val="20"/>
          <w:u w:val="single"/>
        </w:rPr>
        <w:t>Dodatkowe informacje:</w:t>
      </w:r>
    </w:p>
    <w:p w14:paraId="34FB80C7" w14:textId="77777777" w:rsidR="00764BC5" w:rsidRDefault="00764BC5" w:rsidP="00764BC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882278" w14:textId="77777777" w:rsidR="00764BC5" w:rsidRPr="00764BC5" w:rsidRDefault="00764BC5" w:rsidP="00764BC5">
      <w:pPr>
        <w:jc w:val="both"/>
        <w:rPr>
          <w:rFonts w:ascii="Arial" w:hAnsi="Arial" w:cs="Arial"/>
          <w:b/>
          <w:sz w:val="20"/>
          <w:szCs w:val="20"/>
          <w:u w:val="single"/>
        </w:rPr>
        <w:sectPr w:rsidR="00764BC5" w:rsidRPr="00764BC5" w:rsidSect="00764BC5">
          <w:headerReference w:type="default" r:id="rId8"/>
          <w:footerReference w:type="default" r:id="rId9"/>
          <w:type w:val="continuous"/>
          <w:pgSz w:w="11906" w:h="16838"/>
          <w:pgMar w:top="1531" w:right="1247" w:bottom="510" w:left="1247" w:header="0" w:footer="867" w:gutter="0"/>
          <w:cols w:space="708"/>
        </w:sectPr>
      </w:pPr>
    </w:p>
    <w:p w14:paraId="4EE3B0F5" w14:textId="3B1753F0" w:rsidR="006C74BB" w:rsidRPr="0083064C" w:rsidRDefault="00562B96" w:rsidP="00764B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064C">
        <w:rPr>
          <w:rFonts w:ascii="Arial" w:hAnsi="Arial" w:cs="Arial"/>
          <w:sz w:val="20"/>
          <w:szCs w:val="20"/>
        </w:rPr>
        <w:t>Krzysztof Wielgus</w:t>
      </w:r>
    </w:p>
    <w:p w14:paraId="149F16B6" w14:textId="2208A1F0" w:rsidR="00764BC5" w:rsidRPr="00A0082F" w:rsidRDefault="00764BC5" w:rsidP="00764BC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0082F">
        <w:rPr>
          <w:rFonts w:ascii="Arial" w:hAnsi="Arial" w:cs="Arial"/>
          <w:sz w:val="20"/>
          <w:szCs w:val="20"/>
        </w:rPr>
        <w:t>Advanced PR</w:t>
      </w:r>
      <w:r w:rsidRPr="00A0082F">
        <w:rPr>
          <w:rFonts w:ascii="Arial" w:hAnsi="Arial" w:cs="Arial"/>
          <w:sz w:val="20"/>
          <w:szCs w:val="20"/>
        </w:rPr>
        <w:br/>
      </w:r>
      <w:r w:rsidRPr="00FE6530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562B96" w:rsidRPr="00FE6530">
          <w:rPr>
            <w:rStyle w:val="Hipercze"/>
            <w:rFonts w:ascii="Arial" w:hAnsi="Arial" w:cs="Arial"/>
            <w:sz w:val="20"/>
            <w:szCs w:val="20"/>
          </w:rPr>
          <w:t>kwielgus@advancedpr.pl</w:t>
        </w:r>
      </w:hyperlink>
      <w:r w:rsidR="003E4C39" w:rsidRPr="00FE6530">
        <w:rPr>
          <w:rFonts w:ascii="Arial" w:hAnsi="Arial" w:cs="Arial"/>
          <w:sz w:val="20"/>
          <w:szCs w:val="20"/>
        </w:rPr>
        <w:t xml:space="preserve"> </w:t>
      </w:r>
      <w:r w:rsidR="003E4C39" w:rsidRPr="00A0082F">
        <w:rPr>
          <w:rFonts w:ascii="Arial" w:hAnsi="Arial" w:cs="Arial"/>
          <w:sz w:val="20"/>
          <w:szCs w:val="20"/>
        </w:rPr>
        <w:br/>
        <w:t xml:space="preserve">kom.: </w:t>
      </w:r>
      <w:r w:rsidR="00562B96" w:rsidRPr="00A0082F">
        <w:rPr>
          <w:rFonts w:ascii="Arial" w:hAnsi="Arial" w:cs="Arial"/>
          <w:sz w:val="20"/>
          <w:szCs w:val="20"/>
        </w:rPr>
        <w:t>+48 728 826 023</w:t>
      </w:r>
    </w:p>
    <w:p w14:paraId="26387570" w14:textId="77777777" w:rsidR="002E2960" w:rsidRPr="00A0082F" w:rsidRDefault="002E2960" w:rsidP="00764BC5">
      <w:pPr>
        <w:spacing w:after="2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E08F51" w14:textId="77777777" w:rsidR="00736FFF" w:rsidRPr="00D502D3" w:rsidRDefault="00736FFF" w:rsidP="00D502D3">
      <w:pPr>
        <w:spacing w:after="24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502D3">
        <w:rPr>
          <w:rFonts w:ascii="Arial" w:hAnsi="Arial" w:cs="Arial"/>
          <w:b/>
          <w:sz w:val="18"/>
          <w:szCs w:val="18"/>
          <w:u w:val="single"/>
        </w:rPr>
        <w:t>O Avestus Real Estate</w:t>
      </w:r>
    </w:p>
    <w:p w14:paraId="04E6E627" w14:textId="018EF697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02D3">
        <w:rPr>
          <w:rFonts w:ascii="Arial" w:hAnsi="Arial" w:cs="Arial"/>
          <w:sz w:val="18"/>
          <w:szCs w:val="18"/>
        </w:rPr>
        <w:t xml:space="preserve">Avestus Real Estate to wiodący deweloper, doradca oraz inwestor w sektorze nieruchomości </w:t>
      </w:r>
      <w:r w:rsidRPr="00D502D3">
        <w:rPr>
          <w:rFonts w:ascii="Arial" w:hAnsi="Arial" w:cs="Arial"/>
          <w:sz w:val="18"/>
          <w:szCs w:val="18"/>
        </w:rPr>
        <w:br/>
        <w:t>w Polsce i Europie Środkowej, obecny na rynku od ponad 20 lat. Firma prowadzi projekty w Czechach, Polsce oraz na Węgrzech i Słowacji, gdzie realizuje inwestycje biurowe, handlowe, wielofunkcyjne oraz mieszkanio</w:t>
      </w:r>
      <w:r w:rsidR="00332AD2" w:rsidRPr="00D502D3">
        <w:rPr>
          <w:rFonts w:ascii="Arial" w:hAnsi="Arial" w:cs="Arial"/>
          <w:sz w:val="18"/>
          <w:szCs w:val="18"/>
        </w:rPr>
        <w:t>we. W regionie Europy Środkowo-</w:t>
      </w:r>
      <w:r w:rsidRPr="00D502D3">
        <w:rPr>
          <w:rFonts w:ascii="Arial" w:hAnsi="Arial" w:cs="Arial"/>
          <w:sz w:val="18"/>
          <w:szCs w:val="18"/>
        </w:rPr>
        <w:t xml:space="preserve">Wschodniej posiada około 2 mln mkw. powierzchni komercyjnej w fazie rozwoju, zarządzania lub doradztwa leasingowego. </w:t>
      </w:r>
    </w:p>
    <w:p w14:paraId="291823D6" w14:textId="77777777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E238F07" w14:textId="4C539BA3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502D3">
        <w:rPr>
          <w:rFonts w:ascii="Arial" w:hAnsi="Arial" w:cs="Arial"/>
          <w:sz w:val="18"/>
          <w:szCs w:val="18"/>
        </w:rPr>
        <w:t>Avestus Real Estate jest znany w Polsce z realizacji m.in. tak prestiżowych projektów biurowych, jak warszawski International Business Center, budynek F w kompleksie Wiśniowy Business Par</w:t>
      </w:r>
      <w:r w:rsidR="00951459">
        <w:rPr>
          <w:rFonts w:ascii="Arial" w:hAnsi="Arial" w:cs="Arial"/>
          <w:sz w:val="18"/>
          <w:szCs w:val="18"/>
        </w:rPr>
        <w:t xml:space="preserve">k, Warsaw Financial Center, </w:t>
      </w:r>
      <w:r w:rsidRPr="00D502D3">
        <w:rPr>
          <w:rFonts w:ascii="Arial" w:hAnsi="Arial" w:cs="Arial"/>
          <w:sz w:val="18"/>
          <w:szCs w:val="18"/>
        </w:rPr>
        <w:t>park biurowy Enterprise Park w Krakowie</w:t>
      </w:r>
      <w:r w:rsidR="00951459">
        <w:rPr>
          <w:rFonts w:ascii="Arial" w:hAnsi="Arial" w:cs="Arial"/>
          <w:sz w:val="18"/>
          <w:szCs w:val="18"/>
        </w:rPr>
        <w:t xml:space="preserve"> czy Imagine w Łodzi</w:t>
      </w:r>
      <w:r w:rsidRPr="00D502D3">
        <w:rPr>
          <w:rFonts w:ascii="Arial" w:hAnsi="Arial" w:cs="Arial"/>
          <w:sz w:val="18"/>
          <w:szCs w:val="18"/>
        </w:rPr>
        <w:t>. Avestus Real Estate jest aktywnie zaangażowany we wszystkie aspekty procesu deweloperskiego, w tym kształtowanie struktury, opracowywanie strategii, finansowanie, rozwój oraz zarządzanie portfelem różnego rodz</w:t>
      </w:r>
      <w:r w:rsidR="00585B30">
        <w:rPr>
          <w:rFonts w:ascii="Arial" w:hAnsi="Arial" w:cs="Arial"/>
          <w:sz w:val="18"/>
          <w:szCs w:val="18"/>
        </w:rPr>
        <w:t xml:space="preserve">aju aktywów nieruchomościowych. </w:t>
      </w:r>
      <w:r w:rsidRPr="00D502D3">
        <w:rPr>
          <w:rFonts w:ascii="Arial" w:hAnsi="Arial" w:cs="Arial"/>
          <w:sz w:val="18"/>
          <w:szCs w:val="18"/>
        </w:rPr>
        <w:t xml:space="preserve">Obecnie w Polsce realizuje projekt Infinity przy ul. </w:t>
      </w:r>
      <w:proofErr w:type="spellStart"/>
      <w:r w:rsidRPr="00D502D3">
        <w:rPr>
          <w:rFonts w:ascii="Arial" w:hAnsi="Arial" w:cs="Arial"/>
          <w:sz w:val="18"/>
          <w:szCs w:val="18"/>
        </w:rPr>
        <w:t>Nabycińskiej</w:t>
      </w:r>
      <w:proofErr w:type="spellEnd"/>
      <w:r w:rsidRPr="00D502D3">
        <w:rPr>
          <w:rFonts w:ascii="Arial" w:hAnsi="Arial" w:cs="Arial"/>
          <w:sz w:val="18"/>
          <w:szCs w:val="18"/>
        </w:rPr>
        <w:t xml:space="preserve"> we Wrocławiu.</w:t>
      </w:r>
    </w:p>
    <w:p w14:paraId="5532C18E" w14:textId="77777777" w:rsidR="00736FFF" w:rsidRPr="00D502D3" w:rsidRDefault="00736FFF" w:rsidP="00D502D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383F67" w14:textId="6496AE35" w:rsidR="00736FFF" w:rsidRPr="00D502D3" w:rsidRDefault="00736FFF" w:rsidP="00D502D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D502D3">
        <w:rPr>
          <w:rFonts w:ascii="Arial" w:hAnsi="Arial" w:cs="Arial"/>
          <w:sz w:val="18"/>
          <w:szCs w:val="18"/>
        </w:rPr>
        <w:t>Więcej informacji:</w:t>
      </w:r>
      <w:r w:rsidRPr="00D502D3">
        <w:rPr>
          <w:lang w:val="en-IE"/>
        </w:rPr>
        <w:fldChar w:fldCharType="begin"/>
      </w:r>
      <w:r w:rsidRPr="00D502D3">
        <w:rPr>
          <w:rFonts w:ascii="Arial" w:hAnsi="Arial" w:cs="Arial"/>
          <w:sz w:val="18"/>
          <w:szCs w:val="18"/>
        </w:rPr>
        <w:instrText xml:space="preserve"> HYPEwww.avestusrealestate.com" </w:instrText>
      </w:r>
      <w:r w:rsidRPr="00D502D3">
        <w:rPr>
          <w:lang w:val="en-IE"/>
        </w:rPr>
        <w:fldChar w:fldCharType="separate"/>
      </w:r>
      <w:r w:rsidRPr="00D502D3">
        <w:rPr>
          <w:rStyle w:val="Hipercze"/>
          <w:rFonts w:ascii="Arial" w:hAnsi="Arial" w:cs="Arial"/>
          <w:sz w:val="18"/>
          <w:szCs w:val="18"/>
        </w:rPr>
        <w:t>www.avestusrealestate.com</w:t>
      </w:r>
      <w:r w:rsidRPr="00D502D3">
        <w:rPr>
          <w:rStyle w:val="Hipercze"/>
          <w:rFonts w:ascii="Arial" w:hAnsi="Arial" w:cs="Arial"/>
          <w:sz w:val="18"/>
          <w:szCs w:val="18"/>
        </w:rPr>
        <w:fldChar w:fldCharType="end"/>
      </w:r>
      <w:r w:rsidRPr="00D502D3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502D3">
          <w:rPr>
            <w:rStyle w:val="Hipercze"/>
            <w:rFonts w:ascii="Arial" w:hAnsi="Arial" w:cs="Arial"/>
            <w:sz w:val="18"/>
            <w:szCs w:val="18"/>
          </w:rPr>
          <w:t>www.avestusrealestate.com</w:t>
        </w:r>
      </w:hyperlink>
    </w:p>
    <w:p w14:paraId="10479778" w14:textId="77777777" w:rsidR="00D502D3" w:rsidRPr="00736FFF" w:rsidRDefault="00D502D3" w:rsidP="00736FFF">
      <w:pPr>
        <w:spacing w:after="200"/>
        <w:rPr>
          <w:rFonts w:ascii="Arial" w:eastAsia="Calibri" w:hAnsi="Arial" w:cs="Arial"/>
          <w:sz w:val="18"/>
          <w:szCs w:val="20"/>
        </w:rPr>
      </w:pPr>
    </w:p>
    <w:sectPr w:rsidR="00D502D3" w:rsidRPr="00736FFF" w:rsidSect="00764BC5">
      <w:type w:val="continuous"/>
      <w:pgSz w:w="11906" w:h="16838" w:code="9"/>
      <w:pgMar w:top="539" w:right="1418" w:bottom="18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FFB42" w14:textId="77777777" w:rsidR="003B0230" w:rsidRDefault="003B0230">
      <w:r>
        <w:separator/>
      </w:r>
    </w:p>
  </w:endnote>
  <w:endnote w:type="continuationSeparator" w:id="0">
    <w:p w14:paraId="7B524FC4" w14:textId="77777777" w:rsidR="003B0230" w:rsidRDefault="003B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liorCo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Berkeley LT CE Book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33E6" w14:textId="77777777" w:rsidR="00482F8B" w:rsidRPr="00371398" w:rsidRDefault="00482F8B">
    <w:pPr>
      <w:rPr>
        <w:rFonts w:ascii="ITC Berkeley LT CE Book" w:hAnsi="ITC Berkeley LT CE Book"/>
        <w:b/>
        <w:sz w:val="20"/>
        <w:szCs w:val="20"/>
        <w:lang w:val="en-US"/>
      </w:rPr>
    </w:pPr>
    <w:r w:rsidRPr="00371398">
      <w:rPr>
        <w:rFonts w:ascii="ITC Berkeley LT CE Book" w:hAnsi="ITC Berkeley LT CE Book"/>
        <w:b/>
        <w:sz w:val="20"/>
        <w:szCs w:val="20"/>
        <w:lang w:val="en-US"/>
      </w:rPr>
      <w:t>AVESTUS REAL ESTATE</w:t>
    </w:r>
  </w:p>
  <w:p w14:paraId="46900B1F" w14:textId="77777777" w:rsidR="00482F8B" w:rsidRPr="00F8029C" w:rsidRDefault="00764BC5">
    <w:pPr>
      <w:rPr>
        <w:rFonts w:ascii="ITC Berkeley LT CE Book" w:hAnsi="ITC Berkeley LT CE Book"/>
        <w:sz w:val="16"/>
        <w:szCs w:val="16"/>
        <w:lang w:val="en-US"/>
      </w:rPr>
    </w:pPr>
    <w:r>
      <w:rPr>
        <w:rFonts w:ascii="ITC Berkeley LT CE Book" w:hAnsi="ITC Berkeley LT CE Boo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E4EC72" wp14:editId="654FAB8D">
              <wp:simplePos x="0" y="0"/>
              <wp:positionH relativeFrom="column">
                <wp:posOffset>-914400</wp:posOffset>
              </wp:positionH>
              <wp:positionV relativeFrom="paragraph">
                <wp:posOffset>35560</wp:posOffset>
              </wp:positionV>
              <wp:extent cx="76581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D25A6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.8pt" to="53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sf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9l0nqV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"/>
          </w:pict>
        </mc:Fallback>
      </mc:AlternateContent>
    </w:r>
  </w:p>
  <w:p w14:paraId="1F0774D0" w14:textId="77777777" w:rsidR="00A860CB" w:rsidRPr="00371398" w:rsidRDefault="00F43038" w:rsidP="00A860CB">
    <w:pPr>
      <w:rPr>
        <w:rFonts w:ascii="ITC Berkeley LT CE Book" w:eastAsia="MS Mincho" w:hAnsi="ITC Berkeley LT CE Book" w:cs="Arial"/>
        <w:sz w:val="18"/>
        <w:szCs w:val="18"/>
        <w:lang w:val="en-US"/>
      </w:rPr>
    </w:pP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Avestus Real Estate </w:t>
    </w:r>
    <w:r w:rsidR="00A860CB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Sp. </w:t>
    </w:r>
    <w:r w:rsidR="00A860CB" w:rsidRPr="00371398">
      <w:rPr>
        <w:rFonts w:ascii="ITC Berkeley LT CE Book" w:eastAsia="MS Mincho" w:hAnsi="ITC Berkeley LT CE Book" w:cs="Arial"/>
        <w:sz w:val="18"/>
        <w:szCs w:val="18"/>
        <w:lang w:val="en-US"/>
      </w:rPr>
      <w:t>z o. o.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ab/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ab/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ab/>
    </w:r>
  </w:p>
  <w:p w14:paraId="7C190D26" w14:textId="77777777" w:rsidR="00A860CB" w:rsidRPr="00371398" w:rsidRDefault="00371398" w:rsidP="00A860CB">
    <w:pPr>
      <w:rPr>
        <w:rFonts w:ascii="ITC Berkeley LT CE Book" w:eastAsia="MS Mincho" w:hAnsi="ITC Berkeley LT CE Book" w:cs="Arial"/>
        <w:sz w:val="18"/>
        <w:szCs w:val="18"/>
        <w:lang w:val="en-US"/>
      </w:rPr>
    </w:pPr>
    <w:proofErr w:type="spellStart"/>
    <w:r w:rsidRPr="00371398">
      <w:rPr>
        <w:rFonts w:ascii="ITC Berkeley LT CE Book" w:eastAsia="MS Mincho" w:hAnsi="ITC Berkeley LT CE Book" w:cs="Arial"/>
        <w:sz w:val="18"/>
        <w:szCs w:val="18"/>
        <w:lang w:val="en-US"/>
      </w:rPr>
      <w:t>Emilii</w:t>
    </w:r>
    <w:proofErr w:type="spellEnd"/>
    <w:r w:rsidRPr="00371398">
      <w:rPr>
        <w:rFonts w:ascii="ITC Berkeley LT CE Book" w:eastAsia="MS Mincho" w:hAnsi="ITC Berkeley LT CE Book" w:cs="Arial"/>
        <w:sz w:val="18"/>
        <w:szCs w:val="18"/>
        <w:lang w:val="en-US"/>
      </w:rPr>
      <w:t xml:space="preserve"> Plater 28, 00-688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US"/>
      </w:rPr>
      <w:t xml:space="preserve"> Warsaw; </w:t>
    </w:r>
    <w:r w:rsidR="00A860CB" w:rsidRPr="00371398">
      <w:rPr>
        <w:rFonts w:ascii="ITC Berkeley LT CE Book" w:hAnsi="ITC Berkeley LT CE Book"/>
        <w:sz w:val="18"/>
        <w:szCs w:val="18"/>
        <w:lang w:val="en-US"/>
      </w:rPr>
      <w:t>REGON: 010791175</w:t>
    </w:r>
  </w:p>
  <w:p w14:paraId="681A76D8" w14:textId="77777777" w:rsidR="00482F8B" w:rsidRPr="00371398" w:rsidRDefault="00482F8B" w:rsidP="00F8029C">
    <w:pPr>
      <w:rPr>
        <w:rFonts w:ascii="ITC Berkeley LT CE Book" w:eastAsia="MS Mincho" w:hAnsi="ITC Berkeley LT CE Book" w:cs="Arial"/>
        <w:sz w:val="18"/>
        <w:szCs w:val="18"/>
        <w:lang w:val="en-US"/>
      </w:rPr>
    </w:pP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Tel</w:t>
    </w:r>
    <w:r w:rsidR="006A557A" w:rsidRPr="00371398">
      <w:rPr>
        <w:rFonts w:ascii="ITC Berkeley LT CE Book" w:eastAsia="MS Mincho" w:hAnsi="ITC Berkeley LT CE Book" w:cs="Arial"/>
        <w:sz w:val="18"/>
        <w:szCs w:val="18"/>
        <w:lang w:val="en-GB"/>
      </w:rPr>
      <w:t>ephone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: +48 22 520 6000; </w:t>
    </w:r>
    <w:r w:rsidR="00A860CB" w:rsidRPr="00371398">
      <w:rPr>
        <w:rFonts w:ascii="ITC Berkeley LT CE Book" w:hAnsi="ITC Berkeley LT CE Book"/>
        <w:sz w:val="18"/>
        <w:szCs w:val="18"/>
        <w:lang w:val="en-US"/>
      </w:rPr>
      <w:t>Share Capital – 50,000.00 PLN</w:t>
    </w:r>
  </w:p>
  <w:p w14:paraId="5A4E290A" w14:textId="77777777" w:rsidR="00482F8B" w:rsidRPr="00371398" w:rsidRDefault="00482F8B" w:rsidP="00F8029C">
    <w:pPr>
      <w:rPr>
        <w:rFonts w:ascii="ITC Berkeley LT CE Book" w:eastAsia="MS Mincho" w:hAnsi="ITC Berkeley LT CE Book" w:cs="Arial"/>
        <w:sz w:val="18"/>
        <w:szCs w:val="18"/>
        <w:lang w:val="en-GB"/>
      </w:rPr>
    </w:pP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Fa</w:t>
    </w:r>
    <w:r w:rsidR="006A557A" w:rsidRPr="00371398">
      <w:rPr>
        <w:rFonts w:ascii="ITC Berkeley LT CE Book" w:eastAsia="MS Mincho" w:hAnsi="ITC Berkeley LT CE Book" w:cs="Arial"/>
        <w:sz w:val="18"/>
        <w:szCs w:val="18"/>
        <w:lang w:val="en-GB"/>
      </w:rPr>
      <w:t>csimile</w:t>
    </w: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: </w:t>
    </w:r>
    <w:r w:rsidR="006A557A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  </w:t>
    </w:r>
    <w:r w:rsidRPr="00371398">
      <w:rPr>
        <w:rFonts w:ascii="ITC Berkeley LT CE Book" w:eastAsia="MS Mincho" w:hAnsi="ITC Berkeley LT CE Book" w:cs="Arial"/>
        <w:sz w:val="18"/>
        <w:szCs w:val="18"/>
        <w:lang w:val="en-GB"/>
      </w:rPr>
      <w:t>+</w:t>
    </w:r>
    <w:r w:rsidR="00A860CB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48 22 520 </w:t>
    </w:r>
    <w:r w:rsidR="00F43038" w:rsidRPr="00371398">
      <w:rPr>
        <w:rFonts w:ascii="ITC Berkeley LT CE Book" w:eastAsia="MS Mincho" w:hAnsi="ITC Berkeley LT CE Book" w:cs="Arial"/>
        <w:sz w:val="18"/>
        <w:szCs w:val="18"/>
        <w:lang w:val="en-GB"/>
      </w:rPr>
      <w:t>6001</w:t>
    </w:r>
    <w:r w:rsidR="000F0B34" w:rsidRPr="00371398">
      <w:rPr>
        <w:rFonts w:ascii="ITC Berkeley LT CE Book" w:eastAsia="MS Mincho" w:hAnsi="ITC Berkeley LT CE Book" w:cs="Arial"/>
        <w:sz w:val="18"/>
        <w:szCs w:val="18"/>
        <w:lang w:val="en-GB"/>
      </w:rPr>
      <w:t xml:space="preserve">; </w:t>
    </w:r>
    <w:r w:rsidR="000F0B34" w:rsidRPr="00371398">
      <w:rPr>
        <w:rFonts w:ascii="ITC Berkeley LT CE Book" w:hAnsi="ITC Berkeley LT CE Book"/>
        <w:sz w:val="18"/>
        <w:szCs w:val="18"/>
        <w:lang w:val="en-US"/>
      </w:rPr>
      <w:t>NIP 526-10-09-801</w:t>
    </w:r>
  </w:p>
  <w:p w14:paraId="0389460B" w14:textId="77777777" w:rsidR="00482F8B" w:rsidRPr="00371398" w:rsidRDefault="00A860CB">
    <w:pPr>
      <w:pStyle w:val="Stopka"/>
      <w:rPr>
        <w:sz w:val="18"/>
        <w:szCs w:val="18"/>
        <w:lang w:val="en-GB"/>
      </w:rPr>
    </w:pPr>
    <w:r w:rsidRPr="00371398">
      <w:rPr>
        <w:rFonts w:ascii="ITC Berkeley LT CE Book" w:hAnsi="ITC Berkeley LT CE Book"/>
        <w:sz w:val="18"/>
        <w:szCs w:val="18"/>
        <w:lang w:val="en-US"/>
      </w:rPr>
      <w:t>KRS no.: 0000046689</w:t>
    </w:r>
    <w:r w:rsidR="000F0B34" w:rsidRPr="00371398">
      <w:rPr>
        <w:rFonts w:ascii="ITC Berkeley LT CE Book" w:hAnsi="ITC Berkeley LT CE Book"/>
        <w:sz w:val="18"/>
        <w:szCs w:val="18"/>
        <w:lang w:val="en-US"/>
      </w:rPr>
      <w:t xml:space="preserve">; </w:t>
    </w:r>
    <w:r w:rsidRPr="00371398">
      <w:rPr>
        <w:rFonts w:ascii="ITC Berkeley LT CE Book" w:hAnsi="ITC Berkeley LT CE Book"/>
        <w:sz w:val="18"/>
        <w:szCs w:val="18"/>
        <w:lang w:val="en-US"/>
      </w:rPr>
      <w:t>District Court  of Warsaw, 12th Department of the National Court Register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E8273" w14:textId="77777777" w:rsidR="003B0230" w:rsidRDefault="003B0230">
      <w:r>
        <w:separator/>
      </w:r>
    </w:p>
  </w:footnote>
  <w:footnote w:type="continuationSeparator" w:id="0">
    <w:p w14:paraId="32DE3EAC" w14:textId="77777777" w:rsidR="003B0230" w:rsidRDefault="003B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E1CD" w14:textId="77777777" w:rsidR="00D70DFE" w:rsidRDefault="00D70DFE" w:rsidP="00A12193">
    <w:pPr>
      <w:pStyle w:val="Nagwek"/>
      <w:jc w:val="center"/>
    </w:pPr>
  </w:p>
  <w:p w14:paraId="7C853089" w14:textId="77777777" w:rsidR="00D70DFE" w:rsidRDefault="00D70DFE" w:rsidP="00A12193">
    <w:pPr>
      <w:pStyle w:val="Nagwek"/>
      <w:jc w:val="center"/>
    </w:pPr>
  </w:p>
  <w:p w14:paraId="7B25492B" w14:textId="77777777" w:rsidR="00482F8B" w:rsidRPr="00241848" w:rsidRDefault="00764BC5" w:rsidP="00A12193">
    <w:pPr>
      <w:pStyle w:val="Nagwek"/>
      <w:jc w:val="center"/>
    </w:pPr>
    <w:r>
      <w:rPr>
        <w:noProof/>
      </w:rPr>
      <w:drawing>
        <wp:inline distT="0" distB="0" distL="0" distR="0" wp14:anchorId="1780A072" wp14:editId="3C97F6D4">
          <wp:extent cx="3063875" cy="581660"/>
          <wp:effectExtent l="0" t="0" r="3175" b="889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8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5C1C"/>
    <w:multiLevelType w:val="hybridMultilevel"/>
    <w:tmpl w:val="F570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CE3"/>
    <w:multiLevelType w:val="hybridMultilevel"/>
    <w:tmpl w:val="B0124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362D7"/>
    <w:multiLevelType w:val="hybridMultilevel"/>
    <w:tmpl w:val="20745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D3EED"/>
    <w:multiLevelType w:val="hybridMultilevel"/>
    <w:tmpl w:val="B73C2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D4FBA"/>
    <w:multiLevelType w:val="hybridMultilevel"/>
    <w:tmpl w:val="466AC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4A"/>
    <w:rsid w:val="0001409D"/>
    <w:rsid w:val="00021CAC"/>
    <w:rsid w:val="000330D5"/>
    <w:rsid w:val="00045E74"/>
    <w:rsid w:val="00052D53"/>
    <w:rsid w:val="00052FA1"/>
    <w:rsid w:val="00055B50"/>
    <w:rsid w:val="0006353C"/>
    <w:rsid w:val="00063E4F"/>
    <w:rsid w:val="00070095"/>
    <w:rsid w:val="00070275"/>
    <w:rsid w:val="00071BBF"/>
    <w:rsid w:val="00075A27"/>
    <w:rsid w:val="000A02F6"/>
    <w:rsid w:val="000A58A9"/>
    <w:rsid w:val="000C4C04"/>
    <w:rsid w:val="000C6691"/>
    <w:rsid w:val="000D1683"/>
    <w:rsid w:val="000E0D31"/>
    <w:rsid w:val="000E0DAA"/>
    <w:rsid w:val="000E1083"/>
    <w:rsid w:val="000F0B34"/>
    <w:rsid w:val="001027B0"/>
    <w:rsid w:val="00103A11"/>
    <w:rsid w:val="00110123"/>
    <w:rsid w:val="001122C3"/>
    <w:rsid w:val="00113211"/>
    <w:rsid w:val="00121C66"/>
    <w:rsid w:val="001242B7"/>
    <w:rsid w:val="001327EE"/>
    <w:rsid w:val="00134B9C"/>
    <w:rsid w:val="00142A08"/>
    <w:rsid w:val="001435BB"/>
    <w:rsid w:val="001458DB"/>
    <w:rsid w:val="001550BE"/>
    <w:rsid w:val="0015726C"/>
    <w:rsid w:val="00160EFC"/>
    <w:rsid w:val="001620F4"/>
    <w:rsid w:val="001664BA"/>
    <w:rsid w:val="00172402"/>
    <w:rsid w:val="00183CAB"/>
    <w:rsid w:val="00191065"/>
    <w:rsid w:val="00191457"/>
    <w:rsid w:val="00192328"/>
    <w:rsid w:val="001A1841"/>
    <w:rsid w:val="001A25BF"/>
    <w:rsid w:val="001A5FDB"/>
    <w:rsid w:val="001B3A56"/>
    <w:rsid w:val="001C10CC"/>
    <w:rsid w:val="001C35B1"/>
    <w:rsid w:val="001E2D38"/>
    <w:rsid w:val="001E334A"/>
    <w:rsid w:val="001E3851"/>
    <w:rsid w:val="001F26F5"/>
    <w:rsid w:val="001F52B7"/>
    <w:rsid w:val="00204407"/>
    <w:rsid w:val="00215474"/>
    <w:rsid w:val="002241D5"/>
    <w:rsid w:val="00227225"/>
    <w:rsid w:val="00231158"/>
    <w:rsid w:val="002401CE"/>
    <w:rsid w:val="00241848"/>
    <w:rsid w:val="00244876"/>
    <w:rsid w:val="00244DE2"/>
    <w:rsid w:val="00250445"/>
    <w:rsid w:val="00252802"/>
    <w:rsid w:val="00260398"/>
    <w:rsid w:val="00261ECB"/>
    <w:rsid w:val="0026328B"/>
    <w:rsid w:val="0026708B"/>
    <w:rsid w:val="0027052F"/>
    <w:rsid w:val="002728EC"/>
    <w:rsid w:val="0029019C"/>
    <w:rsid w:val="002B3AB8"/>
    <w:rsid w:val="002B7148"/>
    <w:rsid w:val="002E2960"/>
    <w:rsid w:val="002E2AE1"/>
    <w:rsid w:val="002E4AE0"/>
    <w:rsid w:val="002E4DB6"/>
    <w:rsid w:val="00300435"/>
    <w:rsid w:val="00300DDF"/>
    <w:rsid w:val="00302EDF"/>
    <w:rsid w:val="00303185"/>
    <w:rsid w:val="00316320"/>
    <w:rsid w:val="00332AD2"/>
    <w:rsid w:val="00336B4C"/>
    <w:rsid w:val="0035302D"/>
    <w:rsid w:val="003534C6"/>
    <w:rsid w:val="00357000"/>
    <w:rsid w:val="003656FA"/>
    <w:rsid w:val="0036788D"/>
    <w:rsid w:val="0037041A"/>
    <w:rsid w:val="00371398"/>
    <w:rsid w:val="00371EFC"/>
    <w:rsid w:val="00382C4A"/>
    <w:rsid w:val="003A66E5"/>
    <w:rsid w:val="003B0230"/>
    <w:rsid w:val="003B0CE8"/>
    <w:rsid w:val="003B51CD"/>
    <w:rsid w:val="003D7D05"/>
    <w:rsid w:val="003D7FB5"/>
    <w:rsid w:val="003E4C39"/>
    <w:rsid w:val="003E7F57"/>
    <w:rsid w:val="003F35FA"/>
    <w:rsid w:val="0041136E"/>
    <w:rsid w:val="00427848"/>
    <w:rsid w:val="00430794"/>
    <w:rsid w:val="00431E2C"/>
    <w:rsid w:val="004327B3"/>
    <w:rsid w:val="00433B82"/>
    <w:rsid w:val="00435872"/>
    <w:rsid w:val="00441932"/>
    <w:rsid w:val="004437E2"/>
    <w:rsid w:val="00452177"/>
    <w:rsid w:val="00460B59"/>
    <w:rsid w:val="004621BE"/>
    <w:rsid w:val="00463E8F"/>
    <w:rsid w:val="00482F8B"/>
    <w:rsid w:val="00483770"/>
    <w:rsid w:val="00483CED"/>
    <w:rsid w:val="0048560B"/>
    <w:rsid w:val="0049439A"/>
    <w:rsid w:val="004A015D"/>
    <w:rsid w:val="004B1FF0"/>
    <w:rsid w:val="004B5196"/>
    <w:rsid w:val="004B76FE"/>
    <w:rsid w:val="004B7E32"/>
    <w:rsid w:val="004E4BCC"/>
    <w:rsid w:val="004E52EC"/>
    <w:rsid w:val="004F1956"/>
    <w:rsid w:val="004F5CF3"/>
    <w:rsid w:val="00503998"/>
    <w:rsid w:val="0050606F"/>
    <w:rsid w:val="00517ECE"/>
    <w:rsid w:val="00521A8B"/>
    <w:rsid w:val="00524659"/>
    <w:rsid w:val="00534CDA"/>
    <w:rsid w:val="0054211C"/>
    <w:rsid w:val="00542DA5"/>
    <w:rsid w:val="005473E3"/>
    <w:rsid w:val="00551CBE"/>
    <w:rsid w:val="005614CE"/>
    <w:rsid w:val="00562B96"/>
    <w:rsid w:val="005652B8"/>
    <w:rsid w:val="0056549C"/>
    <w:rsid w:val="00566610"/>
    <w:rsid w:val="00571CB8"/>
    <w:rsid w:val="0057247E"/>
    <w:rsid w:val="00576D04"/>
    <w:rsid w:val="0058234B"/>
    <w:rsid w:val="005857A2"/>
    <w:rsid w:val="00585B30"/>
    <w:rsid w:val="00585C9E"/>
    <w:rsid w:val="005869A6"/>
    <w:rsid w:val="00593DC6"/>
    <w:rsid w:val="005A534C"/>
    <w:rsid w:val="005B2E1F"/>
    <w:rsid w:val="005B31DE"/>
    <w:rsid w:val="005C2455"/>
    <w:rsid w:val="005C643E"/>
    <w:rsid w:val="005D6549"/>
    <w:rsid w:val="005E0361"/>
    <w:rsid w:val="005E54F5"/>
    <w:rsid w:val="005F1808"/>
    <w:rsid w:val="005F623C"/>
    <w:rsid w:val="00600F58"/>
    <w:rsid w:val="00613BB5"/>
    <w:rsid w:val="006140C3"/>
    <w:rsid w:val="006146CC"/>
    <w:rsid w:val="00622628"/>
    <w:rsid w:val="006325C4"/>
    <w:rsid w:val="006346D8"/>
    <w:rsid w:val="00653F23"/>
    <w:rsid w:val="00654703"/>
    <w:rsid w:val="0065541A"/>
    <w:rsid w:val="00657B15"/>
    <w:rsid w:val="006664F3"/>
    <w:rsid w:val="006754C9"/>
    <w:rsid w:val="006824B7"/>
    <w:rsid w:val="006848EC"/>
    <w:rsid w:val="0069102D"/>
    <w:rsid w:val="006A557A"/>
    <w:rsid w:val="006B60B0"/>
    <w:rsid w:val="006C06BB"/>
    <w:rsid w:val="006C74BB"/>
    <w:rsid w:val="006D2B8C"/>
    <w:rsid w:val="006D6402"/>
    <w:rsid w:val="006E7886"/>
    <w:rsid w:val="007074DA"/>
    <w:rsid w:val="00712680"/>
    <w:rsid w:val="0072594A"/>
    <w:rsid w:val="00733E38"/>
    <w:rsid w:val="00736FFF"/>
    <w:rsid w:val="007377FC"/>
    <w:rsid w:val="0074146C"/>
    <w:rsid w:val="007523A3"/>
    <w:rsid w:val="00752693"/>
    <w:rsid w:val="007644E0"/>
    <w:rsid w:val="00764BC5"/>
    <w:rsid w:val="007660A4"/>
    <w:rsid w:val="0077153D"/>
    <w:rsid w:val="007719ED"/>
    <w:rsid w:val="007732C8"/>
    <w:rsid w:val="00775B33"/>
    <w:rsid w:val="00783E2B"/>
    <w:rsid w:val="00785659"/>
    <w:rsid w:val="007A693F"/>
    <w:rsid w:val="007B5381"/>
    <w:rsid w:val="007C2D78"/>
    <w:rsid w:val="007C345D"/>
    <w:rsid w:val="007D0EBA"/>
    <w:rsid w:val="007D24D4"/>
    <w:rsid w:val="007D691B"/>
    <w:rsid w:val="007E76BB"/>
    <w:rsid w:val="007F0B9B"/>
    <w:rsid w:val="00800F45"/>
    <w:rsid w:val="00820327"/>
    <w:rsid w:val="00826552"/>
    <w:rsid w:val="00827214"/>
    <w:rsid w:val="0083064C"/>
    <w:rsid w:val="00830B5B"/>
    <w:rsid w:val="00833F45"/>
    <w:rsid w:val="00850629"/>
    <w:rsid w:val="0086650D"/>
    <w:rsid w:val="008735E2"/>
    <w:rsid w:val="008835AC"/>
    <w:rsid w:val="00885177"/>
    <w:rsid w:val="008A2A3F"/>
    <w:rsid w:val="008B1D9E"/>
    <w:rsid w:val="008B4F70"/>
    <w:rsid w:val="008C1F5F"/>
    <w:rsid w:val="008C6262"/>
    <w:rsid w:val="008D1E27"/>
    <w:rsid w:val="008D3CD9"/>
    <w:rsid w:val="008E3941"/>
    <w:rsid w:val="008E440D"/>
    <w:rsid w:val="008E7A83"/>
    <w:rsid w:val="008F1F77"/>
    <w:rsid w:val="008F3EC8"/>
    <w:rsid w:val="00905294"/>
    <w:rsid w:val="00907D8A"/>
    <w:rsid w:val="00915A29"/>
    <w:rsid w:val="0093063A"/>
    <w:rsid w:val="00932AAB"/>
    <w:rsid w:val="00936851"/>
    <w:rsid w:val="00947BE8"/>
    <w:rsid w:val="00947F8A"/>
    <w:rsid w:val="00951459"/>
    <w:rsid w:val="00953010"/>
    <w:rsid w:val="009632E0"/>
    <w:rsid w:val="00975349"/>
    <w:rsid w:val="00980FFF"/>
    <w:rsid w:val="009854B6"/>
    <w:rsid w:val="009855CF"/>
    <w:rsid w:val="00986703"/>
    <w:rsid w:val="00992E81"/>
    <w:rsid w:val="0099339B"/>
    <w:rsid w:val="00994B2C"/>
    <w:rsid w:val="00996CB6"/>
    <w:rsid w:val="009A2994"/>
    <w:rsid w:val="009A3CA2"/>
    <w:rsid w:val="009B3D11"/>
    <w:rsid w:val="009B501B"/>
    <w:rsid w:val="009C1FE5"/>
    <w:rsid w:val="009C37CF"/>
    <w:rsid w:val="009C62C4"/>
    <w:rsid w:val="009D3AB8"/>
    <w:rsid w:val="009D6106"/>
    <w:rsid w:val="009E1D82"/>
    <w:rsid w:val="00A0082F"/>
    <w:rsid w:val="00A054B9"/>
    <w:rsid w:val="00A076FD"/>
    <w:rsid w:val="00A11F59"/>
    <w:rsid w:val="00A12193"/>
    <w:rsid w:val="00A12C20"/>
    <w:rsid w:val="00A228C7"/>
    <w:rsid w:val="00A2623F"/>
    <w:rsid w:val="00A33BDC"/>
    <w:rsid w:val="00A343A8"/>
    <w:rsid w:val="00A415B2"/>
    <w:rsid w:val="00A4181B"/>
    <w:rsid w:val="00A7110E"/>
    <w:rsid w:val="00A74C4C"/>
    <w:rsid w:val="00A813A2"/>
    <w:rsid w:val="00A860CB"/>
    <w:rsid w:val="00A87AB2"/>
    <w:rsid w:val="00A91BC1"/>
    <w:rsid w:val="00A92968"/>
    <w:rsid w:val="00AA6202"/>
    <w:rsid w:val="00AA7CA2"/>
    <w:rsid w:val="00AB74A8"/>
    <w:rsid w:val="00AC2E2B"/>
    <w:rsid w:val="00AC3259"/>
    <w:rsid w:val="00AC549A"/>
    <w:rsid w:val="00AC7972"/>
    <w:rsid w:val="00AE0458"/>
    <w:rsid w:val="00AE0B31"/>
    <w:rsid w:val="00AF295F"/>
    <w:rsid w:val="00B019C3"/>
    <w:rsid w:val="00B05A30"/>
    <w:rsid w:val="00B304BC"/>
    <w:rsid w:val="00B500DB"/>
    <w:rsid w:val="00B54F20"/>
    <w:rsid w:val="00B5712D"/>
    <w:rsid w:val="00B644C5"/>
    <w:rsid w:val="00B6733A"/>
    <w:rsid w:val="00B7147A"/>
    <w:rsid w:val="00B7550C"/>
    <w:rsid w:val="00B75955"/>
    <w:rsid w:val="00B8419B"/>
    <w:rsid w:val="00B90005"/>
    <w:rsid w:val="00B93270"/>
    <w:rsid w:val="00B944E4"/>
    <w:rsid w:val="00B95E29"/>
    <w:rsid w:val="00BA7278"/>
    <w:rsid w:val="00BC369C"/>
    <w:rsid w:val="00BC6517"/>
    <w:rsid w:val="00BD10E1"/>
    <w:rsid w:val="00BD6428"/>
    <w:rsid w:val="00BE0B3B"/>
    <w:rsid w:val="00BE5D66"/>
    <w:rsid w:val="00BF0867"/>
    <w:rsid w:val="00BF3698"/>
    <w:rsid w:val="00C17635"/>
    <w:rsid w:val="00C34EF2"/>
    <w:rsid w:val="00C36E25"/>
    <w:rsid w:val="00C37235"/>
    <w:rsid w:val="00C66350"/>
    <w:rsid w:val="00C67082"/>
    <w:rsid w:val="00C710C5"/>
    <w:rsid w:val="00C74BE8"/>
    <w:rsid w:val="00C807C1"/>
    <w:rsid w:val="00C86BBF"/>
    <w:rsid w:val="00C9106F"/>
    <w:rsid w:val="00C94BE5"/>
    <w:rsid w:val="00CB236E"/>
    <w:rsid w:val="00CB5D08"/>
    <w:rsid w:val="00CB7C5B"/>
    <w:rsid w:val="00CC25AE"/>
    <w:rsid w:val="00CC349C"/>
    <w:rsid w:val="00CE037E"/>
    <w:rsid w:val="00CE7256"/>
    <w:rsid w:val="00CF2B24"/>
    <w:rsid w:val="00CF509E"/>
    <w:rsid w:val="00D10B98"/>
    <w:rsid w:val="00D1671F"/>
    <w:rsid w:val="00D17F00"/>
    <w:rsid w:val="00D200AD"/>
    <w:rsid w:val="00D2078B"/>
    <w:rsid w:val="00D26485"/>
    <w:rsid w:val="00D357CC"/>
    <w:rsid w:val="00D41C86"/>
    <w:rsid w:val="00D42910"/>
    <w:rsid w:val="00D439DF"/>
    <w:rsid w:val="00D502D3"/>
    <w:rsid w:val="00D50A0C"/>
    <w:rsid w:val="00D51201"/>
    <w:rsid w:val="00D52BA7"/>
    <w:rsid w:val="00D5649A"/>
    <w:rsid w:val="00D56DD9"/>
    <w:rsid w:val="00D63427"/>
    <w:rsid w:val="00D63AD2"/>
    <w:rsid w:val="00D679EE"/>
    <w:rsid w:val="00D67F05"/>
    <w:rsid w:val="00D70DFE"/>
    <w:rsid w:val="00D80C6B"/>
    <w:rsid w:val="00D87E6C"/>
    <w:rsid w:val="00D909A7"/>
    <w:rsid w:val="00D91BEA"/>
    <w:rsid w:val="00DB5E15"/>
    <w:rsid w:val="00DD0A5E"/>
    <w:rsid w:val="00DD167D"/>
    <w:rsid w:val="00DD16DD"/>
    <w:rsid w:val="00DD4985"/>
    <w:rsid w:val="00DF660B"/>
    <w:rsid w:val="00E0060A"/>
    <w:rsid w:val="00E05E71"/>
    <w:rsid w:val="00E077DC"/>
    <w:rsid w:val="00E24D2F"/>
    <w:rsid w:val="00E263E0"/>
    <w:rsid w:val="00E3251B"/>
    <w:rsid w:val="00E33A1E"/>
    <w:rsid w:val="00E375D6"/>
    <w:rsid w:val="00E43405"/>
    <w:rsid w:val="00E50F54"/>
    <w:rsid w:val="00E54537"/>
    <w:rsid w:val="00E567F3"/>
    <w:rsid w:val="00E579ED"/>
    <w:rsid w:val="00E60924"/>
    <w:rsid w:val="00E619A1"/>
    <w:rsid w:val="00E624EB"/>
    <w:rsid w:val="00E67763"/>
    <w:rsid w:val="00E71C7F"/>
    <w:rsid w:val="00E72AA5"/>
    <w:rsid w:val="00E811F8"/>
    <w:rsid w:val="00E847D3"/>
    <w:rsid w:val="00E847F7"/>
    <w:rsid w:val="00E92E4F"/>
    <w:rsid w:val="00E950B8"/>
    <w:rsid w:val="00E95AE1"/>
    <w:rsid w:val="00EA0848"/>
    <w:rsid w:val="00EA20C8"/>
    <w:rsid w:val="00EA422C"/>
    <w:rsid w:val="00EA5E0B"/>
    <w:rsid w:val="00EC05D2"/>
    <w:rsid w:val="00EC2C42"/>
    <w:rsid w:val="00EC68C3"/>
    <w:rsid w:val="00EC7FA4"/>
    <w:rsid w:val="00EE2E35"/>
    <w:rsid w:val="00EE551E"/>
    <w:rsid w:val="00F0009A"/>
    <w:rsid w:val="00F03ABC"/>
    <w:rsid w:val="00F04EEF"/>
    <w:rsid w:val="00F07384"/>
    <w:rsid w:val="00F13CD3"/>
    <w:rsid w:val="00F217BF"/>
    <w:rsid w:val="00F22C85"/>
    <w:rsid w:val="00F23E6D"/>
    <w:rsid w:val="00F24872"/>
    <w:rsid w:val="00F43038"/>
    <w:rsid w:val="00F4498A"/>
    <w:rsid w:val="00F64D13"/>
    <w:rsid w:val="00F71FE8"/>
    <w:rsid w:val="00F8029C"/>
    <w:rsid w:val="00F80C49"/>
    <w:rsid w:val="00F87D06"/>
    <w:rsid w:val="00F928DC"/>
    <w:rsid w:val="00F93036"/>
    <w:rsid w:val="00F9470D"/>
    <w:rsid w:val="00F966C3"/>
    <w:rsid w:val="00FB29B7"/>
    <w:rsid w:val="00FB3B47"/>
    <w:rsid w:val="00FC7319"/>
    <w:rsid w:val="00FD0332"/>
    <w:rsid w:val="00FD46BC"/>
    <w:rsid w:val="00FE2005"/>
    <w:rsid w:val="00FE3038"/>
    <w:rsid w:val="00FE6530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9A778"/>
  <w15:docId w15:val="{E659028F-144B-4D98-9F6E-CEF9D29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39A"/>
    <w:rPr>
      <w:sz w:val="24"/>
      <w:szCs w:val="24"/>
    </w:rPr>
  </w:style>
  <w:style w:type="paragraph" w:styleId="Nagwek1">
    <w:name w:val="heading 1"/>
    <w:aliases w:val="Press Release Title"/>
    <w:basedOn w:val="Normalny"/>
    <w:next w:val="Normalny"/>
    <w:link w:val="Nagwek1Znak"/>
    <w:qFormat/>
    <w:rsid w:val="00764BC5"/>
    <w:pPr>
      <w:spacing w:before="240"/>
      <w:outlineLvl w:val="0"/>
    </w:pPr>
    <w:rPr>
      <w:rFonts w:ascii="Trajan Pro" w:hAnsi="Trajan Pro" w:cs="Calibri"/>
      <w:color w:val="2E3790"/>
      <w:sz w:val="51"/>
      <w:szCs w:val="51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rsid w:val="000A02F6"/>
    <w:pPr>
      <w:spacing w:before="120" w:after="120" w:line="288" w:lineRule="auto"/>
      <w:ind w:left="709"/>
      <w:jc w:val="both"/>
      <w:outlineLvl w:val="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A0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A02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Press Release Title Znak"/>
    <w:basedOn w:val="Domylnaczcionkaakapitu"/>
    <w:link w:val="Nagwek1"/>
    <w:rsid w:val="00764BC5"/>
    <w:rPr>
      <w:rFonts w:ascii="Trajan Pro" w:hAnsi="Trajan Pro" w:cs="Calibri"/>
      <w:color w:val="2E3790"/>
      <w:sz w:val="51"/>
      <w:szCs w:val="51"/>
      <w:lang w:val="en-GB" w:eastAsia="en-GB"/>
    </w:rPr>
  </w:style>
  <w:style w:type="paragraph" w:styleId="Legenda">
    <w:name w:val="caption"/>
    <w:aliases w:val="Date style"/>
    <w:basedOn w:val="Nagwek1"/>
    <w:next w:val="Normalny"/>
    <w:semiHidden/>
    <w:unhideWhenUsed/>
    <w:qFormat/>
    <w:rsid w:val="00764BC5"/>
    <w:rPr>
      <w:color w:val="808080"/>
      <w:sz w:val="36"/>
    </w:rPr>
  </w:style>
  <w:style w:type="character" w:styleId="Hipercze">
    <w:name w:val="Hyperlink"/>
    <w:unhideWhenUsed/>
    <w:rsid w:val="00764BC5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01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1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123"/>
  </w:style>
  <w:style w:type="paragraph" w:styleId="Tematkomentarza">
    <w:name w:val="annotation subject"/>
    <w:basedOn w:val="Tekstkomentarza"/>
    <w:next w:val="Tekstkomentarza"/>
    <w:link w:val="TematkomentarzaZnak"/>
    <w:rsid w:val="00110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123"/>
    <w:rPr>
      <w:b/>
      <w:bCs/>
    </w:rPr>
  </w:style>
  <w:style w:type="paragraph" w:styleId="Akapitzlist">
    <w:name w:val="List Paragraph"/>
    <w:basedOn w:val="Normalny"/>
    <w:uiPriority w:val="34"/>
    <w:qFormat/>
    <w:rsid w:val="00EE55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4BB"/>
    <w:rPr>
      <w:color w:val="808080"/>
      <w:shd w:val="clear" w:color="auto" w:fill="E6E6E6"/>
    </w:rPr>
  </w:style>
  <w:style w:type="character" w:customStyle="1" w:styleId="fontstyle01">
    <w:name w:val="fontstyle01"/>
    <w:basedOn w:val="Domylnaczcionkaakapitu"/>
    <w:rsid w:val="003D7FB5"/>
    <w:rPr>
      <w:rFonts w:ascii="MeliorCom" w:hAnsi="MeliorCom" w:hint="default"/>
      <w:b w:val="0"/>
      <w:bCs w:val="0"/>
      <w:i w:val="0"/>
      <w:iCs w:val="0"/>
      <w:color w:val="1A1A18"/>
      <w:sz w:val="18"/>
      <w:szCs w:val="18"/>
    </w:rPr>
  </w:style>
  <w:style w:type="paragraph" w:styleId="Poprawka">
    <w:name w:val="Revision"/>
    <w:hidden/>
    <w:uiPriority w:val="99"/>
    <w:semiHidden/>
    <w:rsid w:val="000E1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estusrealesta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wielgus@advancedp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les\Local%20Settings\Temporary%20Internet%20Files\OLK71\QPG_letterhead_CZ%20(10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F957-BAB6-4887-85B6-515ACEEC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QPG_letterhead_CZ (10).dot</Template>
  <TotalTime>10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Avestus Real Estate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Pasko</dc:creator>
  <cp:lastModifiedBy>Krzysztof Wielgus</cp:lastModifiedBy>
  <cp:revision>6</cp:revision>
  <cp:lastPrinted>2017-10-17T07:49:00Z</cp:lastPrinted>
  <dcterms:created xsi:type="dcterms:W3CDTF">2021-05-21T08:12:00Z</dcterms:created>
  <dcterms:modified xsi:type="dcterms:W3CDTF">2021-05-24T12:40:00Z</dcterms:modified>
</cp:coreProperties>
</file>